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1F" w:rsidRDefault="00D406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061F" w:rsidRDefault="00D4061F">
      <w:pPr>
        <w:pStyle w:val="ConsPlusNormal"/>
        <w:jc w:val="both"/>
        <w:outlineLvl w:val="0"/>
      </w:pPr>
    </w:p>
    <w:p w:rsidR="00D4061F" w:rsidRDefault="00D4061F">
      <w:pPr>
        <w:pStyle w:val="ConsPlusTitle"/>
        <w:jc w:val="center"/>
      </w:pPr>
      <w:r>
        <w:t>ПРАВИТЕЛЬСТВО РЕСПУБЛИКИ БУРЯТИЯ</w:t>
      </w:r>
    </w:p>
    <w:p w:rsidR="00D4061F" w:rsidRDefault="00D4061F">
      <w:pPr>
        <w:pStyle w:val="ConsPlusTitle"/>
        <w:jc w:val="center"/>
      </w:pPr>
    </w:p>
    <w:p w:rsidR="00D4061F" w:rsidRDefault="00D4061F">
      <w:pPr>
        <w:pStyle w:val="ConsPlusTitle"/>
        <w:jc w:val="center"/>
      </w:pPr>
      <w:r>
        <w:t>ПОСТАНОВЛЕНИЕ</w:t>
      </w:r>
    </w:p>
    <w:p w:rsidR="00D4061F" w:rsidRDefault="00D4061F">
      <w:pPr>
        <w:pStyle w:val="ConsPlusTitle"/>
        <w:jc w:val="center"/>
      </w:pPr>
      <w:r>
        <w:t>от 9 декабря 2013 г. N 638</w:t>
      </w:r>
    </w:p>
    <w:p w:rsidR="00D4061F" w:rsidRDefault="00D4061F">
      <w:pPr>
        <w:pStyle w:val="ConsPlusTitle"/>
        <w:jc w:val="center"/>
      </w:pPr>
    </w:p>
    <w:p w:rsidR="00D4061F" w:rsidRDefault="00D4061F">
      <w:pPr>
        <w:pStyle w:val="ConsPlusTitle"/>
        <w:jc w:val="center"/>
      </w:pPr>
      <w:r>
        <w:t>г. Улан-Удэ</w:t>
      </w:r>
    </w:p>
    <w:p w:rsidR="00D4061F" w:rsidRDefault="00D4061F">
      <w:pPr>
        <w:pStyle w:val="ConsPlusTitle"/>
        <w:jc w:val="center"/>
      </w:pPr>
    </w:p>
    <w:p w:rsidR="00D4061F" w:rsidRDefault="00D4061F">
      <w:pPr>
        <w:pStyle w:val="ConsPlusTitle"/>
        <w:jc w:val="center"/>
      </w:pPr>
      <w:r>
        <w:t>ОБ ОРГАНИЗАЦИИ РАБОТЫ ПО СОПРОВОЖДЕНИЮ И РЕАЛИЗАЦИИ</w:t>
      </w:r>
    </w:p>
    <w:p w:rsidR="00D4061F" w:rsidRDefault="00D4061F">
      <w:pPr>
        <w:pStyle w:val="ConsPlusTitle"/>
        <w:jc w:val="center"/>
      </w:pPr>
      <w:r>
        <w:t>ИНВЕСТИЦИОННЫХ ПРОЕКТОВ НА ТЕРРИТОРИИ РЕСПУБЛИКИ БУРЯТИЯ ПО</w:t>
      </w:r>
    </w:p>
    <w:p w:rsidR="00D4061F" w:rsidRDefault="00D4061F">
      <w:pPr>
        <w:pStyle w:val="ConsPlusTitle"/>
        <w:jc w:val="center"/>
      </w:pPr>
      <w:r>
        <w:t>ПРИНЦИПУ "ОДНОГО ОКНА"</w:t>
      </w:r>
    </w:p>
    <w:p w:rsidR="00D4061F" w:rsidRDefault="00D406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6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61F" w:rsidRDefault="00D406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61F" w:rsidRDefault="00D406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РБ от 19.01.2016 </w:t>
            </w:r>
            <w:hyperlink r:id="rId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D4061F" w:rsidRDefault="00D406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26.01.2018 </w:t>
            </w:r>
            <w:hyperlink r:id="rId6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24.05.2019 </w:t>
            </w:r>
            <w:hyperlink r:id="rId7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10.02.2021 </w:t>
            </w:r>
            <w:hyperlink r:id="rId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061F" w:rsidRDefault="00D4061F">
      <w:pPr>
        <w:pStyle w:val="ConsPlusNormal"/>
        <w:jc w:val="both"/>
      </w:pPr>
    </w:p>
    <w:p w:rsidR="00D4061F" w:rsidRDefault="00D4061F">
      <w:pPr>
        <w:pStyle w:val="ConsPlusNormal"/>
        <w:ind w:firstLine="540"/>
        <w:jc w:val="both"/>
      </w:pPr>
      <w:r>
        <w:t>В целях обеспечения благоприятного инвестиционного климата,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(далее - Стандарт), выполнения мероприятий Дорожной карты внедрения Стандарта, утвержденной Главой Республики Бурятия от 08.05.2013, и организации сопровождения инвестиционных проектов по принципу "одного окна" Правительство Республики Бурятия постановляет:</w:t>
      </w:r>
    </w:p>
    <w:p w:rsidR="00D4061F" w:rsidRDefault="00D4061F">
      <w:pPr>
        <w:pStyle w:val="ConsPlusNormal"/>
        <w:spacing w:before="220"/>
        <w:ind w:firstLine="540"/>
        <w:jc w:val="both"/>
      </w:pPr>
      <w:r>
        <w:t>1. Определить Фонд поддержки малого предпринимательства Республики Бурятия и муниципальные фонды поддержки малого предпринимательства ответственным за сопровождение и реализацию предпринимательских проектов субъектов малого и среднего предпринимательства на территории Республики Бурятия по принципу "одного окна".</w:t>
      </w:r>
    </w:p>
    <w:p w:rsidR="00D4061F" w:rsidRDefault="00D4061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РБ от 19.01.2016 N 14)</w:t>
      </w:r>
    </w:p>
    <w:p w:rsidR="00D4061F" w:rsidRDefault="00D4061F">
      <w:pPr>
        <w:pStyle w:val="ConsPlusNormal"/>
        <w:spacing w:before="220"/>
        <w:ind w:firstLine="540"/>
        <w:jc w:val="both"/>
      </w:pPr>
      <w:r>
        <w:t xml:space="preserve">2. Министерству промышленности и торговли Республики Бурятия (Мишенин </w:t>
      </w:r>
      <w:proofErr w:type="gramStart"/>
      <w:r>
        <w:t>А.С.</w:t>
      </w:r>
      <w:proofErr w:type="gramEnd"/>
      <w:r>
        <w:t>) до 15 марта 2016 года утвердить порядок работы с заявителями по подготовке, сопровождению и реализации предпринимательских проектов на территории Республики Бурятия по принципу "одного окна".</w:t>
      </w:r>
    </w:p>
    <w:p w:rsidR="00D4061F" w:rsidRDefault="00D4061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РБ от 19.01.2016 N 14)</w:t>
      </w:r>
    </w:p>
    <w:p w:rsidR="00D4061F" w:rsidRDefault="00D4061F">
      <w:pPr>
        <w:pStyle w:val="ConsPlusNormal"/>
        <w:spacing w:before="220"/>
        <w:ind w:firstLine="540"/>
        <w:jc w:val="both"/>
      </w:pPr>
      <w:bookmarkStart w:id="0" w:name="P20"/>
      <w:bookmarkEnd w:id="0"/>
      <w:r>
        <w:t>3. Определить НО "Фонд регионального развития Республики Бурятия" ответственным за сопровождение и реализацию инвестиционных проектов на территории Республики Бурятия по принципу "одного окна".</w:t>
      </w:r>
    </w:p>
    <w:p w:rsidR="00D4061F" w:rsidRDefault="00D4061F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РБ от 10.02.2021 N 43)</w:t>
      </w:r>
    </w:p>
    <w:p w:rsidR="00D4061F" w:rsidRDefault="00D4061F">
      <w:pPr>
        <w:pStyle w:val="ConsPlusNormal"/>
        <w:spacing w:before="220"/>
        <w:ind w:firstLine="540"/>
        <w:jc w:val="both"/>
      </w:pPr>
      <w:r>
        <w:t>4. Министерству строительства и модернизации жилищно-коммунального комплекса Республики Бурятия (Трифонов Ф.М.), Министерству промышленности и торговли Республики Бурятия (Гребенщиков А.Г.), Министерству по развитию транспорта, энергетики и дорожного хозяйства Республики Бурятия (Козлов С.Ю.), Министерству сельского хозяйства и продовольствия Республики Бурятия (Костриков М.А.), Министерству природных ресурсов Республики Бурятия (</w:t>
      </w:r>
      <w:proofErr w:type="spellStart"/>
      <w:r>
        <w:t>Ангаев</w:t>
      </w:r>
      <w:proofErr w:type="spellEnd"/>
      <w:r>
        <w:t xml:space="preserve"> Б.Д.), Республиканскому агентству по туризму (</w:t>
      </w:r>
      <w:proofErr w:type="spellStart"/>
      <w:r>
        <w:t>Максанова</w:t>
      </w:r>
      <w:proofErr w:type="spellEnd"/>
      <w:r>
        <w:t xml:space="preserve"> Л.Б-Ж.) до 25 декабря 2013 года разработать и утвердить регламенты взаимодействия с НО "Фонд регионального развития Республики Бурятия" (далее - Фонд) в рамках сопровождения и реализации Фондом инвестиционных проектов в соответствии с </w:t>
      </w:r>
      <w:hyperlink w:anchor="P20" w:history="1">
        <w:r>
          <w:rPr>
            <w:color w:val="0000FF"/>
          </w:rPr>
          <w:t>пунктом 3</w:t>
        </w:r>
      </w:hyperlink>
      <w:r>
        <w:t xml:space="preserve"> настоящего постановления.</w:t>
      </w:r>
    </w:p>
    <w:p w:rsidR="00D4061F" w:rsidRDefault="00D4061F">
      <w:pPr>
        <w:pStyle w:val="ConsPlusNormal"/>
        <w:spacing w:before="220"/>
        <w:ind w:firstLine="540"/>
        <w:jc w:val="both"/>
      </w:pPr>
      <w:r>
        <w:t xml:space="preserve">5. Исполнительным органам государственной власти Республики Бурятия, являющимся главными распорядителями бюджетных средств по оказанию государственной поддержки, </w:t>
      </w:r>
      <w:r>
        <w:lastRenderedPageBreak/>
        <w:t>обеспечить размещение на своих официальных сайтах информации об условиях, порядке предоставления в текущем финансовом году государственной поддержки субъектам инвестиционной и предпринимательской производственной и иной деятельности по курируемым направлениям, а также актуализацию сведений о свободном лимите финансирования по каждому виду (форме) государственной поддержки в Республике Бурятия на 1 число каждого месяца.</w:t>
      </w:r>
    </w:p>
    <w:p w:rsidR="00D4061F" w:rsidRDefault="00D4061F">
      <w:pPr>
        <w:pStyle w:val="ConsPlusNormal"/>
        <w:spacing w:before="220"/>
        <w:ind w:firstLine="540"/>
        <w:jc w:val="both"/>
      </w:pPr>
      <w:r>
        <w:t>6. Рекомендовать главам муниципальных районов и городских округов в Республике Бурятия разработать и утвердить муниципальные правовые акты, регламентирующие процесс сопровождения и реализации инвестиционных и предпринимательских проектов на территории муниципального образования по принципу "одного окна".</w:t>
      </w:r>
    </w:p>
    <w:p w:rsidR="00D4061F" w:rsidRDefault="00D4061F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D4061F" w:rsidRDefault="00D4061F">
      <w:pPr>
        <w:pStyle w:val="ConsPlusNormal"/>
        <w:jc w:val="both"/>
      </w:pPr>
    </w:p>
    <w:p w:rsidR="00D4061F" w:rsidRDefault="00D4061F">
      <w:pPr>
        <w:pStyle w:val="ConsPlusNormal"/>
        <w:jc w:val="right"/>
      </w:pPr>
      <w:r>
        <w:t>Глава Республики Бурятия -</w:t>
      </w:r>
    </w:p>
    <w:p w:rsidR="00D4061F" w:rsidRDefault="00D4061F">
      <w:pPr>
        <w:pStyle w:val="ConsPlusNormal"/>
        <w:jc w:val="right"/>
      </w:pPr>
      <w:r>
        <w:t>Председатель Правительства</w:t>
      </w:r>
    </w:p>
    <w:p w:rsidR="00D4061F" w:rsidRDefault="00D4061F">
      <w:pPr>
        <w:pStyle w:val="ConsPlusNormal"/>
        <w:jc w:val="right"/>
      </w:pPr>
      <w:r>
        <w:t>Республики Бурятия</w:t>
      </w:r>
    </w:p>
    <w:p w:rsidR="00D4061F" w:rsidRDefault="00D4061F">
      <w:pPr>
        <w:pStyle w:val="ConsPlusNormal"/>
        <w:jc w:val="right"/>
      </w:pPr>
      <w:r>
        <w:t>В.НАГОВИЦЫН</w:t>
      </w:r>
    </w:p>
    <w:p w:rsidR="00D4061F" w:rsidRDefault="00D4061F">
      <w:pPr>
        <w:pStyle w:val="ConsPlusNormal"/>
        <w:jc w:val="both"/>
      </w:pPr>
    </w:p>
    <w:p w:rsidR="00D4061F" w:rsidRDefault="00D4061F">
      <w:pPr>
        <w:pStyle w:val="ConsPlusNormal"/>
        <w:jc w:val="both"/>
      </w:pPr>
    </w:p>
    <w:p w:rsidR="00D4061F" w:rsidRDefault="00D40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249" w:rsidRDefault="00984249">
      <w:bookmarkStart w:id="1" w:name="_GoBack"/>
      <w:bookmarkEnd w:id="1"/>
    </w:p>
    <w:sectPr w:rsidR="00984249" w:rsidSect="00E8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1F"/>
    <w:rsid w:val="007812E9"/>
    <w:rsid w:val="00984249"/>
    <w:rsid w:val="00D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96B5-B838-447A-BA29-978EA9BA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330792032B2B7ED79CEAC38AFCDD778C2855EA5C1797C9CA2C4160B52B1A90ECF2FD8C5B1C9FE93C244643779DBEDB0707E14192EC0FD19455AZC3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C330792032B2B7ED79CEAC38AFCDD778C2855EA6CE797693A2C4160B52B1A90ECF2FD8C5B1C9FE93C246623779DBEDB0707E14192EC0FD19455AZC3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330792032B2B7ED79CEAC38AFCDD778C2855EA6C47E709EA2C4160B52B1A90ECF2FD8C5B1C9FE93C244643779DBEDB0707E14192EC0FD19455AZC3EH" TargetMode="External"/><Relationship Id="rId11" Type="http://schemas.openxmlformats.org/officeDocument/2006/relationships/hyperlink" Target="consultantplus://offline/ref=32C330792032B2B7ED79CEAC38AFCDD778C2855EA5C1797C9CA2C4160B52B1A90ECF2FD8C5B1C9FE93C244643779DBEDB0707E14192EC0FD19455AZC3EH" TargetMode="External"/><Relationship Id="rId5" Type="http://schemas.openxmlformats.org/officeDocument/2006/relationships/hyperlink" Target="consultantplus://offline/ref=32C330792032B2B7ED79CEAC38AFCDD778C2855EA7C4797C9BA2C4160B52B1A90ECF2FD8C5B1C9FE93C244643779DBEDB0707E14192EC0FD19455AZC3EH" TargetMode="External"/><Relationship Id="rId10" Type="http://schemas.openxmlformats.org/officeDocument/2006/relationships/hyperlink" Target="consultantplus://offline/ref=32C330792032B2B7ED79CEAC38AFCDD778C2855EA7C4797C9BA2C4160B52B1A90ECF2FD8C5B1C9FE93C2446A3779DBEDB0707E14192EC0FD19455AZC3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C330792032B2B7ED79CEAC38AFCDD778C2855EA7C4797C9BA2C4160B52B1A90ECF2FD8C5B1C9FE93C244653779DBEDB0707E14192EC0FD19455AZC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Ниндаков Арсалан Анатольевич</dc:creator>
  <cp:keywords/>
  <dc:description/>
  <cp:lastModifiedBy>Ниндаков Арсалан Анатольевич</cp:lastModifiedBy>
  <cp:revision>1</cp:revision>
  <cp:lastPrinted>2021-05-13T07:55:00Z</cp:lastPrinted>
  <dcterms:created xsi:type="dcterms:W3CDTF">2021-05-13T07:55:00Z</dcterms:created>
  <dcterms:modified xsi:type="dcterms:W3CDTF">2021-05-13T08:22:00Z</dcterms:modified>
</cp:coreProperties>
</file>